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99BB9" w14:textId="352D8E33" w:rsidR="00B45185" w:rsidRDefault="00B45185" w:rsidP="00B45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114-bis</w:t>
      </w:r>
      <w:r>
        <w:rPr>
          <w:b/>
          <w:i/>
          <w:sz w:val="28"/>
        </w:rPr>
        <w:tab/>
        <w:t>R4-250</w:t>
      </w:r>
      <w:r w:rsidR="008503B7">
        <w:rPr>
          <w:b/>
          <w:i/>
          <w:sz w:val="28"/>
        </w:rPr>
        <w:t>4337</w:t>
      </w:r>
      <w:bookmarkStart w:id="0" w:name="_GoBack"/>
      <w:bookmarkEnd w:id="0"/>
    </w:p>
    <w:p w14:paraId="4867E771" w14:textId="77777777" w:rsidR="00B45185" w:rsidRDefault="00B45185" w:rsidP="00B4518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2025</w:t>
      </w:r>
    </w:p>
    <w:p w14:paraId="508E45E5" w14:textId="77777777" w:rsidR="00A01ADF" w:rsidRPr="00B45185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41B90C2B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 xml:space="preserve">iscussion </w:t>
      </w:r>
      <w:r w:rsidR="00501036">
        <w:rPr>
          <w:rFonts w:ascii="Arial" w:hAnsi="Arial" w:cs="Arial"/>
          <w:b/>
          <w:sz w:val="22"/>
          <w:szCs w:val="22"/>
        </w:rPr>
        <w:t>o</w:t>
      </w:r>
      <w:r w:rsidR="00501036" w:rsidRPr="00501036">
        <w:rPr>
          <w:rFonts w:ascii="Arial" w:hAnsi="Arial" w:cs="Arial"/>
          <w:b/>
          <w:sz w:val="22"/>
          <w:szCs w:val="22"/>
        </w:rPr>
        <w:t>n NTN Less than 5MHz UE RF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365170CD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E92481">
        <w:rPr>
          <w:rFonts w:ascii="Arial" w:hAnsi="Arial" w:cs="Arial"/>
          <w:b/>
          <w:sz w:val="22"/>
          <w:szCs w:val="22"/>
        </w:rPr>
        <w:t>1</w:t>
      </w:r>
      <w:r w:rsidR="00501036">
        <w:rPr>
          <w:rFonts w:ascii="Arial" w:hAnsi="Arial" w:cs="Arial"/>
          <w:b/>
          <w:sz w:val="22"/>
          <w:szCs w:val="22"/>
        </w:rPr>
        <w:t>0</w:t>
      </w:r>
      <w:r w:rsidR="00E92481">
        <w:rPr>
          <w:rFonts w:ascii="Arial" w:hAnsi="Arial" w:cs="Arial"/>
          <w:b/>
          <w:sz w:val="22"/>
          <w:szCs w:val="22"/>
        </w:rPr>
        <w:t>.</w:t>
      </w:r>
      <w:r w:rsidR="00501036">
        <w:rPr>
          <w:rFonts w:ascii="Arial" w:hAnsi="Arial" w:cs="Arial"/>
          <w:b/>
          <w:sz w:val="22"/>
          <w:szCs w:val="22"/>
        </w:rPr>
        <w:t>3.</w:t>
      </w:r>
      <w:r w:rsidR="003D3250">
        <w:rPr>
          <w:rFonts w:ascii="Arial" w:hAnsi="Arial" w:cs="Arial"/>
          <w:b/>
          <w:sz w:val="22"/>
          <w:szCs w:val="22"/>
        </w:rPr>
        <w:t>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28660B11" w:rsidR="0096690A" w:rsidRDefault="00076746" w:rsidP="009112D7">
      <w:r>
        <w:t xml:space="preserve">In </w:t>
      </w:r>
      <w:r w:rsidR="00B45185">
        <w:rPr>
          <w:rFonts w:hint="eastAsia"/>
          <w:lang w:eastAsia="zh-CN"/>
        </w:rPr>
        <w:t>last</w:t>
      </w:r>
      <w:r w:rsidR="00B45185">
        <w:t xml:space="preserve"> RAN4 #114 meeting, the WF[1] </w:t>
      </w:r>
      <w:r w:rsidR="004A4140">
        <w:t>had reached many agreements for each issues listed</w:t>
      </w:r>
      <w:r w:rsidR="008D0672">
        <w:t>.</w:t>
      </w:r>
      <w:r w:rsidR="004A4140">
        <w:t xml:space="preserve"> And there are some of them are still ‘tentative’.</w:t>
      </w:r>
    </w:p>
    <w:p w14:paraId="6C19B0F8" w14:textId="47DCE67D" w:rsidR="008D0672" w:rsidRDefault="008D0672" w:rsidP="009112D7">
      <w:r>
        <w:rPr>
          <w:rFonts w:hint="eastAsia"/>
          <w:lang w:eastAsia="zh-CN"/>
        </w:rPr>
        <w:t>In</w:t>
      </w:r>
      <w:r>
        <w:t xml:space="preserve"> this paper, we continue to discuss </w:t>
      </w:r>
      <w:r w:rsidR="004A4140">
        <w:t>these issues and to further progress the work</w:t>
      </w:r>
      <w:r>
        <w:t>.</w:t>
      </w:r>
    </w:p>
    <w:p w14:paraId="1B7823D6" w14:textId="39609551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4A4140">
        <w:t>Discussions</w:t>
      </w:r>
    </w:p>
    <w:p w14:paraId="65B892BC" w14:textId="569CC102" w:rsidR="004C0D31" w:rsidRDefault="004A4140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O</w:t>
      </w:r>
      <w:r>
        <w:rPr>
          <w:lang w:val="sv-SE" w:eastAsia="zh-CN"/>
        </w:rPr>
        <w:t>ne FFS in A-MPR is whether or not to document the analysis of MPR/AMPR anlaysis for introducing 3MHz in NTN to the TR 38.863.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140" w14:paraId="754B49C2" w14:textId="77777777" w:rsidTr="004A4140">
        <w:tc>
          <w:tcPr>
            <w:tcW w:w="9629" w:type="dxa"/>
          </w:tcPr>
          <w:p w14:paraId="1A0DC7CD" w14:textId="77777777" w:rsidR="004A4140" w:rsidRDefault="004A4140" w:rsidP="004A414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2-1-7: A-MPR results for band n256</w:t>
            </w:r>
          </w:p>
          <w:p w14:paraId="1DB6B647" w14:textId="77777777" w:rsidR="004A4140" w:rsidRDefault="004A4140" w:rsidP="004A4140">
            <w:pPr>
              <w:pStyle w:val="a6"/>
              <w:widowControl/>
              <w:numPr>
                <w:ilvl w:val="0"/>
                <w:numId w:val="4"/>
              </w:numPr>
              <w:spacing w:before="0" w:after="120" w:line="240" w:lineRule="auto"/>
              <w:ind w:left="720" w:firstLineChars="0"/>
              <w:jc w:val="left"/>
            </w:pPr>
            <w:r>
              <w:t>FFS:</w:t>
            </w:r>
          </w:p>
          <w:p w14:paraId="2C7DE873" w14:textId="7B289E6F" w:rsidR="004A4140" w:rsidRPr="004A4140" w:rsidRDefault="004A4140" w:rsidP="00EF3EFD">
            <w:pPr>
              <w:pStyle w:val="a6"/>
              <w:widowControl/>
              <w:numPr>
                <w:ilvl w:val="1"/>
                <w:numId w:val="4"/>
              </w:numPr>
              <w:spacing w:before="0" w:after="120" w:line="240" w:lineRule="auto"/>
              <w:ind w:left="1440" w:firstLineChars="0"/>
              <w:jc w:val="left"/>
            </w:pPr>
            <w:r>
              <w:t>Consider capturing the 3MHz power back-off results with related considerations in TR 38.863.</w:t>
            </w:r>
          </w:p>
        </w:tc>
      </w:tr>
    </w:tbl>
    <w:p w14:paraId="56A53F38" w14:textId="60530407" w:rsidR="004A4140" w:rsidRDefault="004A4140" w:rsidP="00EF3EFD">
      <w:pPr>
        <w:rPr>
          <w:lang w:val="sv-SE" w:eastAsia="zh-CN"/>
        </w:rPr>
      </w:pPr>
    </w:p>
    <w:p w14:paraId="6BCE7C8C" w14:textId="7C382F97" w:rsidR="004A4140" w:rsidRDefault="004A4140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>n our view, the MPR/AMPR analysis is part of this WI, and in the impact TS/TR table, there’s no other places for n256, it should belong to the TR 38.863 if need to be documented.</w:t>
      </w:r>
    </w:p>
    <w:p w14:paraId="2248B4D4" w14:textId="1F5A2A00" w:rsidR="004A4140" w:rsidRDefault="00790B50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A</w:t>
      </w:r>
      <w:r>
        <w:rPr>
          <w:lang w:val="sv-SE" w:eastAsia="zh-CN"/>
        </w:rPr>
        <w:t xml:space="preserve">nd as this is for FR1-NTN, we believe the section </w:t>
      </w:r>
      <w:r w:rsidRPr="00790B50">
        <w:rPr>
          <w:lang w:val="sv-SE" w:eastAsia="zh-CN"/>
        </w:rPr>
        <w:t>7.4.2.2.2</w:t>
      </w:r>
      <w:r w:rsidRPr="00790B50">
        <w:rPr>
          <w:lang w:val="sv-SE" w:eastAsia="zh-CN"/>
        </w:rPr>
        <w:tab/>
        <w:t>MPR/AMPR</w:t>
      </w:r>
      <w:r>
        <w:rPr>
          <w:lang w:val="sv-SE" w:eastAsia="zh-CN"/>
        </w:rPr>
        <w:t xml:space="preserve"> could be a suitable place for it.</w:t>
      </w:r>
    </w:p>
    <w:p w14:paraId="610A0C54" w14:textId="08FE0ADD" w:rsidR="00790B50" w:rsidRPr="00790B50" w:rsidRDefault="00790B50" w:rsidP="00EF3EFD">
      <w:pPr>
        <w:rPr>
          <w:b/>
          <w:lang w:val="sv-SE" w:eastAsia="zh-CN"/>
        </w:rPr>
      </w:pPr>
      <w:r w:rsidRPr="00790B50">
        <w:rPr>
          <w:b/>
          <w:lang w:val="sv-SE" w:eastAsia="zh-CN"/>
        </w:rPr>
        <w:t>Proposal 1: Consider to captrue the 3MHz MPR/AMPR analysis for n256 in section 7.4.2.2.2 in TR 38.863.</w:t>
      </w:r>
    </w:p>
    <w:p w14:paraId="2AA3B583" w14:textId="4C145661" w:rsidR="004A4140" w:rsidRDefault="004A4140" w:rsidP="00EF3EFD">
      <w:pPr>
        <w:rPr>
          <w:lang w:val="sv-SE" w:eastAsia="zh-CN"/>
        </w:rPr>
      </w:pPr>
    </w:p>
    <w:p w14:paraId="7F6037F8" w14:textId="27D79C4E" w:rsidR="00790B50" w:rsidRDefault="00790B50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A</w:t>
      </w:r>
      <w:r>
        <w:rPr>
          <w:lang w:val="sv-SE" w:eastAsia="zh-CN"/>
        </w:rPr>
        <w:t>nd for Refsens, the square bracket is still in the current WF[1]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B50" w14:paraId="4E740AD7" w14:textId="77777777" w:rsidTr="00790B50">
        <w:tc>
          <w:tcPr>
            <w:tcW w:w="9629" w:type="dxa"/>
          </w:tcPr>
          <w:p w14:paraId="16518F44" w14:textId="77777777" w:rsidR="00790B50" w:rsidRDefault="00790B50" w:rsidP="00790B5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2-2-1: Reference sensitivity</w:t>
            </w:r>
          </w:p>
          <w:p w14:paraId="51F1D348" w14:textId="77777777" w:rsidR="00790B50" w:rsidRDefault="00790B50" w:rsidP="00790B50">
            <w:pPr>
              <w:pStyle w:val="a6"/>
              <w:widowControl/>
              <w:numPr>
                <w:ilvl w:val="0"/>
                <w:numId w:val="4"/>
              </w:numPr>
              <w:spacing w:before="0" w:after="120" w:line="240" w:lineRule="auto"/>
              <w:ind w:left="720" w:firstLineChars="0"/>
              <w:jc w:val="left"/>
            </w:pPr>
            <w:r>
              <w:t>Agreement</w:t>
            </w:r>
          </w:p>
          <w:p w14:paraId="4543581C" w14:textId="77777777" w:rsidR="00790B50" w:rsidRDefault="00790B50" w:rsidP="00790B50">
            <w:pPr>
              <w:pStyle w:val="a6"/>
              <w:widowControl/>
              <w:numPr>
                <w:ilvl w:val="1"/>
                <w:numId w:val="4"/>
              </w:numPr>
              <w:spacing w:before="0" w:after="120" w:line="240" w:lineRule="auto"/>
              <w:ind w:left="1440" w:firstLineChars="0"/>
              <w:jc w:val="left"/>
            </w:pPr>
            <w:r>
              <w:t>For band n254, [2.2] dB improvement compared with 5 MHz CBW;</w:t>
            </w:r>
          </w:p>
          <w:p w14:paraId="4397F3AD" w14:textId="77777777" w:rsidR="00790B50" w:rsidRDefault="00790B50" w:rsidP="00790B50">
            <w:pPr>
              <w:pStyle w:val="a6"/>
              <w:widowControl/>
              <w:numPr>
                <w:ilvl w:val="1"/>
                <w:numId w:val="4"/>
              </w:numPr>
              <w:spacing w:before="0" w:after="120" w:line="240" w:lineRule="auto"/>
              <w:ind w:left="1440" w:firstLineChars="0"/>
              <w:jc w:val="left"/>
            </w:pPr>
            <w:r>
              <w:rPr>
                <w:lang w:val="fr-FR"/>
              </w:rPr>
              <w:t>For band n256, [</w:t>
            </w:r>
            <w:r>
              <w:t>1.7]</w:t>
            </w:r>
            <w:r>
              <w:rPr>
                <w:rFonts w:hint="eastAsia"/>
              </w:rPr>
              <w:t>dB improvement compared with 5 MHz CBW;</w:t>
            </w:r>
          </w:p>
          <w:p w14:paraId="04CD2E40" w14:textId="36F72289" w:rsidR="00790B50" w:rsidRPr="00790B50" w:rsidRDefault="00790B50" w:rsidP="00EF3EFD">
            <w:pPr>
              <w:pStyle w:val="a6"/>
              <w:widowControl/>
              <w:numPr>
                <w:ilvl w:val="1"/>
                <w:numId w:val="4"/>
              </w:numPr>
              <w:spacing w:before="0" w:after="120" w:line="240" w:lineRule="auto"/>
              <w:ind w:left="1440" w:firstLineChars="0"/>
              <w:jc w:val="left"/>
            </w:pPr>
            <w:r>
              <w:rPr>
                <w:rFonts w:hint="eastAsia"/>
              </w:rPr>
              <w:t>F</w:t>
            </w:r>
            <w:r>
              <w:t>FS for band n255</w:t>
            </w:r>
          </w:p>
        </w:tc>
      </w:tr>
    </w:tbl>
    <w:p w14:paraId="4342AC8B" w14:textId="15941403" w:rsidR="00790B50" w:rsidRDefault="00790B50" w:rsidP="00EF3EFD">
      <w:pPr>
        <w:rPr>
          <w:lang w:val="sv-SE" w:eastAsia="zh-CN"/>
        </w:rPr>
      </w:pPr>
    </w:p>
    <w:p w14:paraId="0DB22B23" w14:textId="2D98BEC0" w:rsidR="00790B50" w:rsidRDefault="00790B50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>n our previous papers, we had presented the rationales, including Rx non-linearity and also the similar refsens improvement as in LTE b66, these are some additional factors to be considered to the simple scaling from RB numbers.</w:t>
      </w:r>
    </w:p>
    <w:p w14:paraId="57DAA91C" w14:textId="142A692F" w:rsidR="00790B50" w:rsidRPr="00B30326" w:rsidRDefault="00790B50" w:rsidP="00EF3EFD">
      <w:pPr>
        <w:rPr>
          <w:b/>
          <w:lang w:val="sv-SE" w:eastAsia="zh-CN"/>
        </w:rPr>
      </w:pPr>
      <w:r w:rsidRPr="00B30326">
        <w:rPr>
          <w:b/>
          <w:lang w:val="sv-SE" w:eastAsia="zh-CN"/>
        </w:rPr>
        <w:t>Proposal 2</w:t>
      </w:r>
      <w:r w:rsidR="00B30326" w:rsidRPr="00B30326">
        <w:rPr>
          <w:b/>
          <w:lang w:val="sv-SE" w:eastAsia="zh-CN"/>
        </w:rPr>
        <w:t>a</w:t>
      </w:r>
      <w:r w:rsidRPr="00B30326">
        <w:rPr>
          <w:b/>
          <w:lang w:val="sv-SE" w:eastAsia="zh-CN"/>
        </w:rPr>
        <w:t xml:space="preserve">: To agree on the n256 </w:t>
      </w:r>
      <w:r w:rsidR="00B30326" w:rsidRPr="00B30326">
        <w:rPr>
          <w:b/>
          <w:lang w:val="sv-SE" w:eastAsia="zh-CN"/>
        </w:rPr>
        <w:t xml:space="preserve">and n254 </w:t>
      </w:r>
      <w:r w:rsidRPr="00B30326">
        <w:rPr>
          <w:b/>
          <w:lang w:val="sv-SE" w:eastAsia="zh-CN"/>
        </w:rPr>
        <w:t>and remove the square bracket.</w:t>
      </w:r>
    </w:p>
    <w:p w14:paraId="64B723D2" w14:textId="2D3A0623" w:rsidR="00B30326" w:rsidRPr="00B30326" w:rsidRDefault="00B30326" w:rsidP="00EF3EFD">
      <w:pPr>
        <w:rPr>
          <w:b/>
          <w:lang w:val="sv-SE" w:eastAsia="zh-CN"/>
        </w:rPr>
      </w:pPr>
      <w:r w:rsidRPr="00B30326">
        <w:rPr>
          <w:b/>
          <w:lang w:val="sv-SE" w:eastAsia="zh-CN"/>
        </w:rPr>
        <w:t>Proposal 2b: To have 1.7 dB improvement compared to 5MHz CBW for n255 as well.</w:t>
      </w:r>
    </w:p>
    <w:p w14:paraId="08857DE8" w14:textId="142B6B71" w:rsidR="009B1101" w:rsidRPr="00D64FA5" w:rsidRDefault="0090470B" w:rsidP="009B1101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282648D0" w14:textId="2993864E" w:rsidR="00C33382" w:rsidRPr="009F1422" w:rsidRDefault="00C33382" w:rsidP="00C33382">
      <w:pPr>
        <w:rPr>
          <w:lang w:val="sv-SE" w:eastAsia="zh-CN"/>
        </w:rPr>
      </w:pPr>
      <w:r w:rsidRPr="009F1422">
        <w:rPr>
          <w:rFonts w:hint="eastAsia"/>
          <w:lang w:val="sv-SE" w:eastAsia="zh-CN"/>
        </w:rPr>
        <w:t>I</w:t>
      </w:r>
      <w:r w:rsidRPr="009F1422">
        <w:rPr>
          <w:lang w:val="sv-SE" w:eastAsia="zh-CN"/>
        </w:rPr>
        <w:t xml:space="preserve">n </w:t>
      </w:r>
      <w:r w:rsidRPr="009F1422">
        <w:rPr>
          <w:rFonts w:hint="eastAsia"/>
          <w:lang w:val="sv-SE" w:eastAsia="zh-CN"/>
        </w:rPr>
        <w:t>this</w:t>
      </w:r>
      <w:r w:rsidRPr="009F1422">
        <w:rPr>
          <w:lang w:val="sv-SE" w:eastAsia="zh-CN"/>
        </w:rPr>
        <w:t xml:space="preserve"> contribution, we </w:t>
      </w:r>
      <w:r w:rsidRPr="009F1422">
        <w:rPr>
          <w:rFonts w:hint="eastAsia"/>
          <w:lang w:val="sv-SE" w:eastAsia="zh-CN"/>
        </w:rPr>
        <w:t>provide</w:t>
      </w:r>
      <w:r w:rsidR="00B30326">
        <w:rPr>
          <w:lang w:val="sv-SE" w:eastAsia="zh-CN"/>
        </w:rPr>
        <w:t xml:space="preserve"> following proposals for NTN less than 5MHz UE RF aspects</w:t>
      </w:r>
      <w:r w:rsidR="009F1422" w:rsidRPr="009F1422">
        <w:rPr>
          <w:lang w:val="sv-SE" w:eastAsia="zh-CN"/>
        </w:rPr>
        <w:t>:</w:t>
      </w:r>
    </w:p>
    <w:p w14:paraId="1E58FDC0" w14:textId="77777777" w:rsidR="00B30326" w:rsidRPr="00790B50" w:rsidRDefault="00B30326" w:rsidP="00B30326">
      <w:pPr>
        <w:rPr>
          <w:b/>
          <w:lang w:val="sv-SE" w:eastAsia="zh-CN"/>
        </w:rPr>
      </w:pPr>
      <w:r w:rsidRPr="00790B50">
        <w:rPr>
          <w:b/>
          <w:lang w:val="sv-SE" w:eastAsia="zh-CN"/>
        </w:rPr>
        <w:lastRenderedPageBreak/>
        <w:t>Proposal 1: Consider to captrue the 3MHz MPR/AMPR analysis for n256 in section 7.4.2.2.2 in TR 38.863.</w:t>
      </w:r>
    </w:p>
    <w:p w14:paraId="574F1A75" w14:textId="77777777" w:rsidR="00B30326" w:rsidRPr="00B30326" w:rsidRDefault="00B30326" w:rsidP="00B30326">
      <w:pPr>
        <w:rPr>
          <w:b/>
          <w:lang w:val="sv-SE" w:eastAsia="zh-CN"/>
        </w:rPr>
      </w:pPr>
      <w:r w:rsidRPr="00B30326">
        <w:rPr>
          <w:b/>
          <w:lang w:val="sv-SE" w:eastAsia="zh-CN"/>
        </w:rPr>
        <w:t>Proposal 2a: To agree on the n256 and n254 and remove the square bracket.</w:t>
      </w:r>
    </w:p>
    <w:p w14:paraId="47B99CED" w14:textId="56A292E4" w:rsidR="0090470B" w:rsidRPr="00B30326" w:rsidRDefault="00B30326" w:rsidP="0090470B">
      <w:pPr>
        <w:rPr>
          <w:b/>
          <w:lang w:val="sv-SE" w:eastAsia="zh-CN"/>
        </w:rPr>
      </w:pPr>
      <w:r w:rsidRPr="00B30326">
        <w:rPr>
          <w:b/>
          <w:lang w:val="sv-SE" w:eastAsia="zh-CN"/>
        </w:rPr>
        <w:t>Proposal 2b: To have 1.7 dB improvement compared to 5MHz CBW for n255 as well.</w:t>
      </w:r>
    </w:p>
    <w:p w14:paraId="15C90359" w14:textId="5ECC85AE" w:rsidR="009B1101" w:rsidRPr="0042663F" w:rsidRDefault="00615191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3097086F" w14:textId="60BD9849" w:rsidR="0079615B" w:rsidRDefault="00534556" w:rsidP="00441E1D">
      <w:pPr>
        <w:rPr>
          <w:lang w:val="sv-SE" w:eastAsia="zh-CN"/>
        </w:rPr>
      </w:pPr>
      <w:r>
        <w:rPr>
          <w:lang w:val="sv-SE" w:eastAsia="zh-CN"/>
        </w:rPr>
        <w:t xml:space="preserve">[1] </w:t>
      </w:r>
      <w:r w:rsidR="001334EC" w:rsidRPr="001334EC">
        <w:rPr>
          <w:lang w:val="sv-SE" w:eastAsia="zh-CN"/>
        </w:rPr>
        <w:t>R4-2</w:t>
      </w:r>
      <w:r w:rsidR="002E7932">
        <w:rPr>
          <w:lang w:val="sv-SE" w:eastAsia="zh-CN"/>
        </w:rPr>
        <w:t xml:space="preserve">502290, </w:t>
      </w:r>
      <w:r w:rsidR="002E7932" w:rsidRPr="002E7932">
        <w:rPr>
          <w:lang w:val="sv-SE" w:eastAsia="zh-CN"/>
        </w:rPr>
        <w:t>Way Forward for [114][313] NR_NTN_Ku_Band_General</w:t>
      </w:r>
      <w:r w:rsidR="002E7932">
        <w:rPr>
          <w:lang w:val="sv-SE" w:eastAsia="zh-CN"/>
        </w:rPr>
        <w:t>, Moderator (Eutelsat Group)</w:t>
      </w:r>
    </w:p>
    <w:p w14:paraId="34F27999" w14:textId="1C8F8DD2" w:rsidR="00887BD8" w:rsidRDefault="00887BD8" w:rsidP="00441E1D">
      <w:pPr>
        <w:rPr>
          <w:lang w:val="sv-SE" w:eastAsia="zh-CN"/>
        </w:rPr>
      </w:pPr>
      <w:r>
        <w:rPr>
          <w:lang w:val="sv-SE" w:eastAsia="zh-CN"/>
        </w:rPr>
        <w:t xml:space="preserve">[2] </w:t>
      </w:r>
      <w:r w:rsidR="002E7932">
        <w:rPr>
          <w:lang w:val="sv-SE" w:eastAsia="zh-CN"/>
        </w:rPr>
        <w:t>R4-2502315, Co-existence simulation assumptions for NR NTN Ku band (Running document)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34A4A" w14:textId="77777777" w:rsidR="000350F1" w:rsidRDefault="000350F1" w:rsidP="006165E1">
      <w:pPr>
        <w:spacing w:after="0"/>
      </w:pPr>
      <w:r>
        <w:separator/>
      </w:r>
    </w:p>
  </w:endnote>
  <w:endnote w:type="continuationSeparator" w:id="0">
    <w:p w14:paraId="1F33EDA8" w14:textId="77777777" w:rsidR="000350F1" w:rsidRDefault="000350F1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D499F" w14:textId="77777777" w:rsidR="000350F1" w:rsidRDefault="000350F1" w:rsidP="006165E1">
      <w:pPr>
        <w:spacing w:after="0"/>
      </w:pPr>
      <w:r>
        <w:separator/>
      </w:r>
    </w:p>
  </w:footnote>
  <w:footnote w:type="continuationSeparator" w:id="0">
    <w:p w14:paraId="0D784FF0" w14:textId="77777777" w:rsidR="000350F1" w:rsidRDefault="000350F1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C0788"/>
    <w:multiLevelType w:val="hybridMultilevel"/>
    <w:tmpl w:val="2DE0568C"/>
    <w:lvl w:ilvl="0" w:tplc="62CC97F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3E2906"/>
    <w:multiLevelType w:val="hybridMultilevel"/>
    <w:tmpl w:val="20BC1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0F1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E7E6F"/>
    <w:rsid w:val="000F0F24"/>
    <w:rsid w:val="001019D0"/>
    <w:rsid w:val="001045CF"/>
    <w:rsid w:val="00111A49"/>
    <w:rsid w:val="00111B5C"/>
    <w:rsid w:val="00113700"/>
    <w:rsid w:val="001157B3"/>
    <w:rsid w:val="0011768D"/>
    <w:rsid w:val="00117B0A"/>
    <w:rsid w:val="00121402"/>
    <w:rsid w:val="00125501"/>
    <w:rsid w:val="001334EC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41DC"/>
    <w:rsid w:val="002458C8"/>
    <w:rsid w:val="00245A6E"/>
    <w:rsid w:val="002472D9"/>
    <w:rsid w:val="0024736F"/>
    <w:rsid w:val="002523E5"/>
    <w:rsid w:val="00253F79"/>
    <w:rsid w:val="0025747D"/>
    <w:rsid w:val="00265E0B"/>
    <w:rsid w:val="0026687D"/>
    <w:rsid w:val="0026693D"/>
    <w:rsid w:val="002673D3"/>
    <w:rsid w:val="0027793E"/>
    <w:rsid w:val="00280C3B"/>
    <w:rsid w:val="00283DA2"/>
    <w:rsid w:val="0028586C"/>
    <w:rsid w:val="00285F5F"/>
    <w:rsid w:val="0029681D"/>
    <w:rsid w:val="00297370"/>
    <w:rsid w:val="002A4E5D"/>
    <w:rsid w:val="002B2A9B"/>
    <w:rsid w:val="002B2DCA"/>
    <w:rsid w:val="002B35A3"/>
    <w:rsid w:val="002B3F19"/>
    <w:rsid w:val="002B4A4E"/>
    <w:rsid w:val="002B4C2A"/>
    <w:rsid w:val="002C528E"/>
    <w:rsid w:val="002C78DC"/>
    <w:rsid w:val="002C7B77"/>
    <w:rsid w:val="002D2A0C"/>
    <w:rsid w:val="002D7346"/>
    <w:rsid w:val="002E2852"/>
    <w:rsid w:val="002E4648"/>
    <w:rsid w:val="002E7932"/>
    <w:rsid w:val="002F20AB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3581C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3250"/>
    <w:rsid w:val="003D7DDE"/>
    <w:rsid w:val="003E23C3"/>
    <w:rsid w:val="003E2F2D"/>
    <w:rsid w:val="003F3C93"/>
    <w:rsid w:val="004021D1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2751A"/>
    <w:rsid w:val="00435458"/>
    <w:rsid w:val="004418D4"/>
    <w:rsid w:val="00441E1D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1350"/>
    <w:rsid w:val="00485404"/>
    <w:rsid w:val="0049313B"/>
    <w:rsid w:val="004A139B"/>
    <w:rsid w:val="004A1D6C"/>
    <w:rsid w:val="004A3216"/>
    <w:rsid w:val="004A4140"/>
    <w:rsid w:val="004B0981"/>
    <w:rsid w:val="004B2C6F"/>
    <w:rsid w:val="004B54EE"/>
    <w:rsid w:val="004C0D31"/>
    <w:rsid w:val="004D705B"/>
    <w:rsid w:val="004E67B5"/>
    <w:rsid w:val="004F4EE5"/>
    <w:rsid w:val="004F6D35"/>
    <w:rsid w:val="00501036"/>
    <w:rsid w:val="00503A7B"/>
    <w:rsid w:val="00504FEF"/>
    <w:rsid w:val="005060A4"/>
    <w:rsid w:val="0050758F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3A38"/>
    <w:rsid w:val="00606B70"/>
    <w:rsid w:val="006101D5"/>
    <w:rsid w:val="00614CE1"/>
    <w:rsid w:val="00615191"/>
    <w:rsid w:val="006165E1"/>
    <w:rsid w:val="00616EB0"/>
    <w:rsid w:val="0062060A"/>
    <w:rsid w:val="00622675"/>
    <w:rsid w:val="00622CF2"/>
    <w:rsid w:val="006308E1"/>
    <w:rsid w:val="00640A4A"/>
    <w:rsid w:val="006412B1"/>
    <w:rsid w:val="00641CA5"/>
    <w:rsid w:val="006427A8"/>
    <w:rsid w:val="0064471C"/>
    <w:rsid w:val="006540F2"/>
    <w:rsid w:val="0065420E"/>
    <w:rsid w:val="00654AA3"/>
    <w:rsid w:val="006553F2"/>
    <w:rsid w:val="0066527E"/>
    <w:rsid w:val="00665DEF"/>
    <w:rsid w:val="00673034"/>
    <w:rsid w:val="0068031F"/>
    <w:rsid w:val="00680406"/>
    <w:rsid w:val="00687B36"/>
    <w:rsid w:val="006924D0"/>
    <w:rsid w:val="00692565"/>
    <w:rsid w:val="00697B4B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1A51"/>
    <w:rsid w:val="0076472B"/>
    <w:rsid w:val="00766576"/>
    <w:rsid w:val="007712B3"/>
    <w:rsid w:val="00774444"/>
    <w:rsid w:val="00774626"/>
    <w:rsid w:val="00777EEF"/>
    <w:rsid w:val="00784193"/>
    <w:rsid w:val="00790A07"/>
    <w:rsid w:val="00790B50"/>
    <w:rsid w:val="0079615B"/>
    <w:rsid w:val="00796962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1D47"/>
    <w:rsid w:val="00815763"/>
    <w:rsid w:val="00815DE1"/>
    <w:rsid w:val="0081697C"/>
    <w:rsid w:val="00824F31"/>
    <w:rsid w:val="0083551C"/>
    <w:rsid w:val="00835B1C"/>
    <w:rsid w:val="008503B7"/>
    <w:rsid w:val="00850E13"/>
    <w:rsid w:val="00852FE5"/>
    <w:rsid w:val="00853C49"/>
    <w:rsid w:val="00857825"/>
    <w:rsid w:val="008726C7"/>
    <w:rsid w:val="00881CCD"/>
    <w:rsid w:val="00887BD8"/>
    <w:rsid w:val="00890CDE"/>
    <w:rsid w:val="00891268"/>
    <w:rsid w:val="00891C63"/>
    <w:rsid w:val="00892DC6"/>
    <w:rsid w:val="008A7BA9"/>
    <w:rsid w:val="008B2E9F"/>
    <w:rsid w:val="008B3B78"/>
    <w:rsid w:val="008B3E51"/>
    <w:rsid w:val="008C6750"/>
    <w:rsid w:val="008D0588"/>
    <w:rsid w:val="008D0672"/>
    <w:rsid w:val="008D2DC6"/>
    <w:rsid w:val="008D58B4"/>
    <w:rsid w:val="008E032D"/>
    <w:rsid w:val="008E0905"/>
    <w:rsid w:val="008E1CED"/>
    <w:rsid w:val="008E343E"/>
    <w:rsid w:val="008F08D0"/>
    <w:rsid w:val="008F2706"/>
    <w:rsid w:val="00901346"/>
    <w:rsid w:val="0090321C"/>
    <w:rsid w:val="0090470B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67B9B"/>
    <w:rsid w:val="00970B70"/>
    <w:rsid w:val="009748BF"/>
    <w:rsid w:val="009A62C0"/>
    <w:rsid w:val="009A7CA7"/>
    <w:rsid w:val="009B1101"/>
    <w:rsid w:val="009B12AF"/>
    <w:rsid w:val="009B5839"/>
    <w:rsid w:val="009C6211"/>
    <w:rsid w:val="009D3239"/>
    <w:rsid w:val="009D6517"/>
    <w:rsid w:val="009E4EB9"/>
    <w:rsid w:val="009E7B7F"/>
    <w:rsid w:val="009F1422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660AF"/>
    <w:rsid w:val="00A71C58"/>
    <w:rsid w:val="00A75DD2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26"/>
    <w:rsid w:val="00B303FA"/>
    <w:rsid w:val="00B37695"/>
    <w:rsid w:val="00B412DA"/>
    <w:rsid w:val="00B42D8C"/>
    <w:rsid w:val="00B45152"/>
    <w:rsid w:val="00B45185"/>
    <w:rsid w:val="00B46BCB"/>
    <w:rsid w:val="00B57140"/>
    <w:rsid w:val="00B738EA"/>
    <w:rsid w:val="00B77E7F"/>
    <w:rsid w:val="00B80475"/>
    <w:rsid w:val="00B807E1"/>
    <w:rsid w:val="00B863AD"/>
    <w:rsid w:val="00B86480"/>
    <w:rsid w:val="00B868AF"/>
    <w:rsid w:val="00BA2B8A"/>
    <w:rsid w:val="00BA50C6"/>
    <w:rsid w:val="00BA5849"/>
    <w:rsid w:val="00BC250E"/>
    <w:rsid w:val="00BC386A"/>
    <w:rsid w:val="00BC3E9D"/>
    <w:rsid w:val="00BC4F68"/>
    <w:rsid w:val="00BC50A1"/>
    <w:rsid w:val="00BC78F8"/>
    <w:rsid w:val="00BD3324"/>
    <w:rsid w:val="00BD5B4F"/>
    <w:rsid w:val="00BE1534"/>
    <w:rsid w:val="00BE1771"/>
    <w:rsid w:val="00BE1AA2"/>
    <w:rsid w:val="00BE68A6"/>
    <w:rsid w:val="00BF25C3"/>
    <w:rsid w:val="00BF48B2"/>
    <w:rsid w:val="00BF60BE"/>
    <w:rsid w:val="00BF775E"/>
    <w:rsid w:val="00C00D17"/>
    <w:rsid w:val="00C039B1"/>
    <w:rsid w:val="00C05B36"/>
    <w:rsid w:val="00C11F21"/>
    <w:rsid w:val="00C136AF"/>
    <w:rsid w:val="00C166B8"/>
    <w:rsid w:val="00C21FFA"/>
    <w:rsid w:val="00C26C33"/>
    <w:rsid w:val="00C32D18"/>
    <w:rsid w:val="00C33152"/>
    <w:rsid w:val="00C33382"/>
    <w:rsid w:val="00C407D0"/>
    <w:rsid w:val="00C5010E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25E9"/>
    <w:rsid w:val="00CA3F1D"/>
    <w:rsid w:val="00CA7FAB"/>
    <w:rsid w:val="00CB0242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65576"/>
    <w:rsid w:val="00D73218"/>
    <w:rsid w:val="00D77500"/>
    <w:rsid w:val="00D81E6B"/>
    <w:rsid w:val="00D8377C"/>
    <w:rsid w:val="00D84F45"/>
    <w:rsid w:val="00D92A99"/>
    <w:rsid w:val="00D92D67"/>
    <w:rsid w:val="00DA169E"/>
    <w:rsid w:val="00DA3A4A"/>
    <w:rsid w:val="00DA49B8"/>
    <w:rsid w:val="00DB3232"/>
    <w:rsid w:val="00DC404D"/>
    <w:rsid w:val="00DC46CE"/>
    <w:rsid w:val="00DC5AFF"/>
    <w:rsid w:val="00DC74DD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46454"/>
    <w:rsid w:val="00E50682"/>
    <w:rsid w:val="00E575FD"/>
    <w:rsid w:val="00E61115"/>
    <w:rsid w:val="00E63CEC"/>
    <w:rsid w:val="00E66A08"/>
    <w:rsid w:val="00E67235"/>
    <w:rsid w:val="00E716AA"/>
    <w:rsid w:val="00E76CC5"/>
    <w:rsid w:val="00E86048"/>
    <w:rsid w:val="00E92481"/>
    <w:rsid w:val="00E95EAD"/>
    <w:rsid w:val="00E96736"/>
    <w:rsid w:val="00EB23AB"/>
    <w:rsid w:val="00EB640B"/>
    <w:rsid w:val="00EB76C3"/>
    <w:rsid w:val="00EC3848"/>
    <w:rsid w:val="00ED023E"/>
    <w:rsid w:val="00ED266F"/>
    <w:rsid w:val="00ED3D52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D1133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C20BC02B-3F71-4264-BB21-4F6FB7E1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326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link w:val="CRCoverPageChar"/>
    <w:qFormat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  <w:style w:type="character" w:customStyle="1" w:styleId="CRCoverPageChar">
    <w:name w:val="CR Cover Page Char"/>
    <w:link w:val="CRCoverPage"/>
    <w:qFormat/>
    <w:locked/>
    <w:rsid w:val="00B45185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 - Samsung</cp:lastModifiedBy>
  <cp:revision>5</cp:revision>
  <dcterms:created xsi:type="dcterms:W3CDTF">2025-03-28T13:22:00Z</dcterms:created>
  <dcterms:modified xsi:type="dcterms:W3CDTF">2025-03-28T14:08:00Z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